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193a9yvmsz34" w:id="0"/>
      <w:bookmarkEnd w:id="0"/>
      <w:r w:rsidDel="00000000" w:rsidR="00000000" w:rsidRPr="00000000">
        <w:rPr>
          <w:rtl w:val="0"/>
        </w:rPr>
        <w:t xml:space="preserve">DJ FREE RANGE &amp; THE LAB PRODUCTION</w:t>
      </w:r>
    </w:p>
    <w:p w:rsidR="00000000" w:rsidDel="00000000" w:rsidP="00000000" w:rsidRDefault="00000000" w:rsidRPr="00000000" w14:paraId="00000002">
      <w:pPr>
        <w:pStyle w:val="Heading1"/>
        <w:rPr/>
      </w:pPr>
      <w:bookmarkStart w:colFirst="0" w:colLast="0" w:name="_cw5ynx9qyjug" w:id="1"/>
      <w:bookmarkEnd w:id="1"/>
      <w:r w:rsidDel="00000000" w:rsidR="00000000" w:rsidRPr="00000000">
        <w:rPr>
          <w:rtl w:val="0"/>
        </w:rPr>
        <w:t xml:space="preserve">EVENT DJ &amp; AUDIO PRODUCTION SERVICE AGREEMENT</w:t>
      </w:r>
    </w:p>
    <w:p w:rsidR="00000000" w:rsidDel="00000000" w:rsidP="00000000" w:rsidRDefault="00000000" w:rsidRPr="00000000" w14:paraId="00000003">
      <w:pPr>
        <w:rPr/>
      </w:pPr>
      <w:r w:rsidDel="00000000" w:rsidR="00000000" w:rsidRPr="00000000">
        <w:rPr>
          <w:rtl w:val="0"/>
        </w:rPr>
        <w:t xml:space="preserve">This Performance &amp; Production Agreement (the "Agreement") is entered into as of </w:t>
      </w:r>
      <w:r w:rsidDel="00000000" w:rsidR="00000000" w:rsidRPr="00000000">
        <w:rPr>
          <w:color w:val="000000"/>
          <w:rtl w:val="0"/>
        </w:rPr>
        <w:t xml:space="preserve">Date</w:t>
      </w:r>
      <w:r w:rsidDel="00000000" w:rsidR="00000000" w:rsidRPr="00000000">
        <w:rPr>
          <w:rtl w:val="0"/>
        </w:rPr>
        <w:t xml:space="preserve">, by and between The Lab / DJ Free Range ("Service Provider", Rickey Brunner, Minneapolis, MN, (612) 489-9134, Rickeybrunnertc@gmail.com) and Client(s) named below.</w:t>
      </w:r>
    </w:p>
    <w:p w:rsidR="00000000" w:rsidDel="00000000" w:rsidP="00000000" w:rsidRDefault="00000000" w:rsidRPr="00000000" w14:paraId="00000004">
      <w:pPr>
        <w:pStyle w:val="Heading2"/>
        <w:rPr/>
      </w:pPr>
      <w:bookmarkStart w:colFirst="0" w:colLast="0" w:name="_pnosq9g5yb47" w:id="2"/>
      <w:bookmarkEnd w:id="2"/>
      <w:r w:rsidDel="00000000" w:rsidR="00000000" w:rsidRPr="00000000">
        <w:rPr>
          <w:rtl w:val="0"/>
        </w:rPr>
        <w:t xml:space="preserve">1. CLIENT &amp; EVENT DETAILS</w:t>
      </w:r>
    </w:p>
    <w:tbl>
      <w:tblPr>
        <w:tblStyle w:val="Table1"/>
        <w:tblW w:w="10000.0" w:type="dxa"/>
        <w:jc w:val="left"/>
        <w:tblBorders>
          <w:top w:color="e0e0e0" w:space="0" w:sz="8" w:val="single"/>
          <w:left w:color="000000" w:space="0" w:sz="0" w:val="nil"/>
          <w:bottom w:color="e0e0e0" w:space="0" w:sz="8" w:val="single"/>
          <w:right w:color="000000" w:space="0" w:sz="0" w:val="nil"/>
          <w:insideH w:color="e0e0e0" w:space="0" w:sz="8" w:val="single"/>
          <w:insideV w:color="000000" w:space="0" w:sz="0" w:val="nil"/>
        </w:tblBorders>
        <w:tblLayout w:type="fixed"/>
        <w:tblLook w:val="0620"/>
      </w:tblPr>
      <w:tblGrid>
        <w:gridCol w:w="5000"/>
        <w:gridCol w:w="5000"/>
        <w:tblGridChange w:id="0">
          <w:tblGrid>
            <w:gridCol w:w="5000"/>
            <w:gridCol w:w="5000"/>
          </w:tblGrid>
        </w:tblGridChange>
      </w:tblGrid>
      <w:tr>
        <w:trPr>
          <w:cantSplit w:val="0"/>
          <w:tblHeader w:val="1"/>
        </w:trPr>
        <w:tc>
          <w:tcPr/>
          <w:p w:rsidR="00000000" w:rsidDel="00000000" w:rsidP="00000000" w:rsidRDefault="00000000" w:rsidRPr="00000000" w14:paraId="00000005">
            <w:pPr>
              <w:rPr/>
            </w:pPr>
            <w:r w:rsidDel="00000000" w:rsidR="00000000" w:rsidRPr="00000000">
              <w:rPr>
                <w:rtl w:val="0"/>
              </w:rPr>
              <w:t xml:space="preserve">Field</w:t>
            </w:r>
          </w:p>
        </w:tc>
        <w:tc>
          <w:tcPr/>
          <w:p w:rsidR="00000000" w:rsidDel="00000000" w:rsidP="00000000" w:rsidRDefault="00000000" w:rsidRPr="00000000" w14:paraId="00000006">
            <w:pPr>
              <w:rPr/>
            </w:pPr>
            <w:r w:rsidDel="00000000" w:rsidR="00000000" w:rsidRPr="00000000">
              <w:rPr>
                <w:rtl w:val="0"/>
              </w:rPr>
              <w:t xml:space="preserve">Detail</w:t>
            </w:r>
          </w:p>
        </w:tc>
      </w:tr>
      <w:tr>
        <w:trPr>
          <w:cantSplit w:val="0"/>
          <w:tblHeader w:val="0"/>
        </w:trPr>
        <w:tc>
          <w:tcPr/>
          <w:p w:rsidR="00000000" w:rsidDel="00000000" w:rsidP="00000000" w:rsidRDefault="00000000" w:rsidRPr="00000000" w14:paraId="00000007">
            <w:pPr>
              <w:rPr/>
            </w:pPr>
            <w:r w:rsidDel="00000000" w:rsidR="00000000" w:rsidRPr="00000000">
              <w:rPr>
                <w:b w:val="1"/>
                <w:bCs w:val="1"/>
                <w:rtl w:val="0"/>
              </w:rPr>
              <w:t xml:space="preserve">Client Name(s)</w:t>
            </w:r>
            <w:r w:rsidDel="00000000" w:rsidR="00000000" w:rsidRPr="00000000">
              <w:rPr>
                <w:rtl w:val="0"/>
              </w:rPr>
            </w:r>
          </w:p>
        </w:tc>
        <w:tc>
          <w:tcPr/>
          <w:p w:rsidR="00000000" w:rsidDel="00000000" w:rsidP="00000000" w:rsidRDefault="00000000" w:rsidRPr="00000000" w14:paraId="00000008">
            <w:pPr>
              <w:rPr/>
            </w:pPr>
            <w:r w:rsidDel="00000000" w:rsidR="00000000" w:rsidRPr="00000000">
              <w:rPr>
                <w:color w:val="000000"/>
                <w:rtl w:val="0"/>
              </w:rPr>
              <w:t xml:space="preserve">Person</w:t>
            </w:r>
            <w:r w:rsidDel="00000000" w:rsidR="00000000" w:rsidRPr="00000000">
              <w:rPr>
                <w:rtl w:val="0"/>
              </w:rPr>
            </w:r>
          </w:p>
        </w:tc>
      </w:tr>
      <w:tr>
        <w:trPr>
          <w:cantSplit w:val="0"/>
          <w:tblHeader w:val="0"/>
        </w:trPr>
        <w:tc>
          <w:tcPr/>
          <w:p w:rsidR="00000000" w:rsidDel="00000000" w:rsidP="00000000" w:rsidRDefault="00000000" w:rsidRPr="00000000" w14:paraId="00000009">
            <w:pPr>
              <w:rPr/>
            </w:pPr>
            <w:r w:rsidDel="00000000" w:rsidR="00000000" w:rsidRPr="00000000">
              <w:rPr>
                <w:b w:val="1"/>
                <w:bCs w:val="1"/>
                <w:rtl w:val="0"/>
              </w:rPr>
              <w:t xml:space="preserve">Primary Contact Phone</w:t>
            </w:r>
            <w:r w:rsidDel="00000000" w:rsidR="00000000" w:rsidRPr="00000000">
              <w:rPr>
                <w:rtl w:val="0"/>
              </w:rPr>
            </w:r>
          </w:p>
        </w:tc>
        <w:tc>
          <w:tcPr/>
          <w:p w:rsidR="00000000" w:rsidDel="00000000" w:rsidP="00000000" w:rsidRDefault="00000000" w:rsidRPr="00000000" w14:paraId="0000000A">
            <w:pPr>
              <w:rPr/>
            </w:pPr>
            <w:r w:rsidDel="00000000" w:rsidR="00000000" w:rsidRPr="00000000">
              <w:rPr>
                <w:rtl w:val="0"/>
              </w:rPr>
              <w:t xml:space="preserve">[Enter Phone]</w:t>
            </w:r>
          </w:p>
        </w:tc>
      </w:tr>
      <w:tr>
        <w:trPr>
          <w:cantSplit w:val="0"/>
          <w:tblHeader w:val="0"/>
        </w:trPr>
        <w:tc>
          <w:tcPr/>
          <w:p w:rsidR="00000000" w:rsidDel="00000000" w:rsidP="00000000" w:rsidRDefault="00000000" w:rsidRPr="00000000" w14:paraId="0000000B">
            <w:pPr>
              <w:rPr/>
            </w:pPr>
            <w:r w:rsidDel="00000000" w:rsidR="00000000" w:rsidRPr="00000000">
              <w:rPr>
                <w:b w:val="1"/>
                <w:bCs w:val="1"/>
                <w:rtl w:val="0"/>
              </w:rPr>
              <w:t xml:space="preserve">Primary Contact Email</w:t>
            </w:r>
            <w:r w:rsidDel="00000000" w:rsidR="00000000" w:rsidRPr="00000000">
              <w:rPr>
                <w:rtl w:val="0"/>
              </w:rPr>
            </w:r>
          </w:p>
        </w:tc>
        <w:tc>
          <w:tcPr/>
          <w:p w:rsidR="00000000" w:rsidDel="00000000" w:rsidP="00000000" w:rsidRDefault="00000000" w:rsidRPr="00000000" w14:paraId="0000000C">
            <w:pPr>
              <w:rPr/>
            </w:pPr>
            <w:r w:rsidDel="00000000" w:rsidR="00000000" w:rsidRPr="00000000">
              <w:rPr>
                <w:rtl w:val="0"/>
              </w:rPr>
              <w:t xml:space="preserve">[Enter Email]</w:t>
            </w:r>
          </w:p>
        </w:tc>
      </w:tr>
      <w:tr>
        <w:trPr>
          <w:cantSplit w:val="0"/>
          <w:tblHeader w:val="0"/>
        </w:trPr>
        <w:tc>
          <w:tcPr/>
          <w:p w:rsidR="00000000" w:rsidDel="00000000" w:rsidP="00000000" w:rsidRDefault="00000000" w:rsidRPr="00000000" w14:paraId="0000000D">
            <w:pPr>
              <w:rPr/>
            </w:pPr>
            <w:r w:rsidDel="00000000" w:rsidR="00000000" w:rsidRPr="00000000">
              <w:rPr>
                <w:b w:val="1"/>
                <w:bCs w:val="1"/>
                <w:rtl w:val="0"/>
              </w:rPr>
              <w:t xml:space="preserve">Event Type</w:t>
            </w:r>
            <w:r w:rsidDel="00000000" w:rsidR="00000000" w:rsidRPr="00000000">
              <w:rPr>
                <w:rtl w:val="0"/>
              </w:rPr>
            </w:r>
          </w:p>
        </w:tc>
        <w:tc>
          <w:tcPr/>
          <w:p w:rsidR="00000000" w:rsidDel="00000000" w:rsidP="00000000" w:rsidRDefault="00000000" w:rsidRPr="00000000" w14:paraId="0000000E">
            <w:pPr>
              <w:rPr/>
            </w:pPr>
            <w:r w:rsidDel="00000000" w:rsidR="00000000" w:rsidRPr="00000000">
              <w:rPr>
                <w:rtl w:val="0"/>
              </w:rPr>
              <w:t xml:space="preserve">[ ] Wedding [ ] Corporate Event [ ] Private Party [ ] Live Sound Production</w:t>
            </w:r>
          </w:p>
        </w:tc>
      </w:tr>
      <w:tr>
        <w:trPr>
          <w:cantSplit w:val="0"/>
          <w:tblHeader w:val="0"/>
        </w:trPr>
        <w:tc>
          <w:tcPr/>
          <w:p w:rsidR="00000000" w:rsidDel="00000000" w:rsidP="00000000" w:rsidRDefault="00000000" w:rsidRPr="00000000" w14:paraId="0000000F">
            <w:pPr>
              <w:rPr/>
            </w:pPr>
            <w:r w:rsidDel="00000000" w:rsidR="00000000" w:rsidRPr="00000000">
              <w:rPr>
                <w:b w:val="1"/>
                <w:bCs w:val="1"/>
                <w:rtl w:val="0"/>
              </w:rPr>
              <w:t xml:space="preserve">Event Date</w:t>
            </w:r>
            <w:r w:rsidDel="00000000" w:rsidR="00000000" w:rsidRPr="00000000">
              <w:rPr>
                <w:rtl w:val="0"/>
              </w:rPr>
            </w:r>
          </w:p>
        </w:tc>
        <w:tc>
          <w:tcPr/>
          <w:p w:rsidR="00000000" w:rsidDel="00000000" w:rsidP="00000000" w:rsidRDefault="00000000" w:rsidRPr="00000000" w14:paraId="00000010">
            <w:pPr>
              <w:rPr/>
            </w:pPr>
            <w:r w:rsidDel="00000000" w:rsidR="00000000" w:rsidRPr="00000000">
              <w:rPr>
                <w:color w:val="000000"/>
                <w:rtl w:val="0"/>
              </w:rPr>
              <w:t xml:space="preserve">Date</w:t>
            </w:r>
            <w:r w:rsidDel="00000000" w:rsidR="00000000" w:rsidRPr="00000000">
              <w:rPr>
                <w:rtl w:val="0"/>
              </w:rPr>
            </w:r>
          </w:p>
        </w:tc>
      </w:tr>
      <w:tr>
        <w:trPr>
          <w:cantSplit w:val="0"/>
          <w:tblHeader w:val="0"/>
        </w:trPr>
        <w:tc>
          <w:tcPr/>
          <w:p w:rsidR="00000000" w:rsidDel="00000000" w:rsidP="00000000" w:rsidRDefault="00000000" w:rsidRPr="00000000" w14:paraId="00000011">
            <w:pPr>
              <w:rPr/>
            </w:pPr>
            <w:r w:rsidDel="00000000" w:rsidR="00000000" w:rsidRPr="00000000">
              <w:rPr>
                <w:b w:val="1"/>
                <w:bCs w:val="1"/>
                <w:rtl w:val="0"/>
              </w:rPr>
              <w:t xml:space="preserve">Venue Name</w:t>
            </w:r>
            <w:r w:rsidDel="00000000" w:rsidR="00000000" w:rsidRPr="00000000">
              <w:rPr>
                <w:rtl w:val="0"/>
              </w:rPr>
            </w:r>
          </w:p>
        </w:tc>
        <w:tc>
          <w:tcPr/>
          <w:p w:rsidR="00000000" w:rsidDel="00000000" w:rsidP="00000000" w:rsidRDefault="00000000" w:rsidRPr="00000000" w14:paraId="00000012">
            <w:pPr>
              <w:rPr/>
            </w:pPr>
            <w:r w:rsidDel="00000000" w:rsidR="00000000" w:rsidRPr="00000000">
              <w:rPr>
                <w:rtl w:val="0"/>
              </w:rPr>
              <w:t xml:space="preserve">[Enter Venue Name]</w:t>
            </w:r>
          </w:p>
        </w:tc>
      </w:tr>
      <w:tr>
        <w:trPr>
          <w:cantSplit w:val="0"/>
          <w:tblHeader w:val="0"/>
        </w:trPr>
        <w:tc>
          <w:tcPr/>
          <w:p w:rsidR="00000000" w:rsidDel="00000000" w:rsidP="00000000" w:rsidRDefault="00000000" w:rsidRPr="00000000" w14:paraId="00000013">
            <w:pPr>
              <w:rPr/>
            </w:pPr>
            <w:r w:rsidDel="00000000" w:rsidR="00000000" w:rsidRPr="00000000">
              <w:rPr>
                <w:b w:val="1"/>
                <w:bCs w:val="1"/>
                <w:rtl w:val="0"/>
              </w:rPr>
              <w:t xml:space="preserve">Venue Address</w:t>
            </w:r>
            <w:r w:rsidDel="00000000" w:rsidR="00000000" w:rsidRPr="00000000">
              <w:rPr>
                <w:rtl w:val="0"/>
              </w:rPr>
            </w:r>
          </w:p>
        </w:tc>
        <w:tc>
          <w:tcPr/>
          <w:p w:rsidR="00000000" w:rsidDel="00000000" w:rsidP="00000000" w:rsidRDefault="00000000" w:rsidRPr="00000000" w14:paraId="00000014">
            <w:pPr>
              <w:rPr/>
            </w:pPr>
            <w:r w:rsidDel="00000000" w:rsidR="00000000" w:rsidRPr="00000000">
              <w:rPr>
                <w:color w:val="000000"/>
                <w:rtl w:val="0"/>
              </w:rPr>
              <w:t xml:space="preserve">Place</w:t>
            </w:r>
            <w:r w:rsidDel="00000000" w:rsidR="00000000" w:rsidRPr="00000000">
              <w:rPr>
                <w:rtl w:val="0"/>
              </w:rPr>
            </w:r>
          </w:p>
        </w:tc>
      </w:tr>
      <w:tr>
        <w:trPr>
          <w:cantSplit w:val="0"/>
          <w:tblHeader w:val="0"/>
        </w:trPr>
        <w:tc>
          <w:tcPr/>
          <w:p w:rsidR="00000000" w:rsidDel="00000000" w:rsidP="00000000" w:rsidRDefault="00000000" w:rsidRPr="00000000" w14:paraId="00000015">
            <w:pPr>
              <w:rPr/>
            </w:pPr>
            <w:r w:rsidDel="00000000" w:rsidR="00000000" w:rsidRPr="00000000">
              <w:rPr>
                <w:b w:val="1"/>
                <w:bCs w:val="1"/>
                <w:rtl w:val="0"/>
              </w:rPr>
              <w:t xml:space="preserve">Scheduled Start Time</w:t>
            </w:r>
            <w:r w:rsidDel="00000000" w:rsidR="00000000" w:rsidRPr="00000000">
              <w:rPr>
                <w:rtl w:val="0"/>
              </w:rPr>
            </w:r>
          </w:p>
        </w:tc>
        <w:tc>
          <w:tcPr/>
          <w:p w:rsidR="00000000" w:rsidDel="00000000" w:rsidP="00000000" w:rsidRDefault="00000000" w:rsidRPr="00000000" w14:paraId="00000016">
            <w:pPr>
              <w:rPr/>
            </w:pPr>
            <w:r w:rsidDel="00000000" w:rsidR="00000000" w:rsidRPr="00000000">
              <w:rPr>
                <w:rtl w:val="0"/>
              </w:rPr>
              <w:t xml:space="preserve">[Enter Time]</w:t>
            </w:r>
          </w:p>
        </w:tc>
      </w:tr>
      <w:tr>
        <w:trPr>
          <w:cantSplit w:val="0"/>
          <w:tblHeader w:val="0"/>
        </w:trPr>
        <w:tc>
          <w:tcPr/>
          <w:p w:rsidR="00000000" w:rsidDel="00000000" w:rsidP="00000000" w:rsidRDefault="00000000" w:rsidRPr="00000000" w14:paraId="00000017">
            <w:pPr>
              <w:rPr/>
            </w:pPr>
            <w:r w:rsidDel="00000000" w:rsidR="00000000" w:rsidRPr="00000000">
              <w:rPr>
                <w:b w:val="1"/>
                <w:bCs w:val="1"/>
                <w:rtl w:val="0"/>
              </w:rPr>
              <w:t xml:space="preserve">Scheduled End Time</w:t>
            </w:r>
            <w:r w:rsidDel="00000000" w:rsidR="00000000" w:rsidRPr="00000000">
              <w:rPr>
                <w:rtl w:val="0"/>
              </w:rPr>
            </w:r>
          </w:p>
        </w:tc>
        <w:tc>
          <w:tcPr/>
          <w:p w:rsidR="00000000" w:rsidDel="00000000" w:rsidP="00000000" w:rsidRDefault="00000000" w:rsidRPr="00000000" w14:paraId="00000018">
            <w:pPr>
              <w:rPr/>
            </w:pPr>
            <w:r w:rsidDel="00000000" w:rsidR="00000000" w:rsidRPr="00000000">
              <w:rPr>
                <w:rtl w:val="0"/>
              </w:rPr>
              <w:t xml:space="preserve">[Enter Time]</w:t>
            </w:r>
          </w:p>
        </w:tc>
      </w:tr>
      <w:tr>
        <w:trPr>
          <w:cantSplit w:val="0"/>
          <w:tblHeader w:val="0"/>
        </w:trPr>
        <w:tc>
          <w:tcPr/>
          <w:p w:rsidR="00000000" w:rsidDel="00000000" w:rsidP="00000000" w:rsidRDefault="00000000" w:rsidRPr="00000000" w14:paraId="00000019">
            <w:pPr>
              <w:rPr/>
            </w:pPr>
            <w:r w:rsidDel="00000000" w:rsidR="00000000" w:rsidRPr="00000000">
              <w:rPr>
                <w:b w:val="1"/>
                <w:bCs w:val="1"/>
                <w:rtl w:val="0"/>
              </w:rPr>
              <w:t xml:space="preserve">Setup / Load-In Time</w:t>
            </w:r>
            <w:r w:rsidDel="00000000" w:rsidR="00000000" w:rsidRPr="00000000">
              <w:rPr>
                <w:rtl w:val="0"/>
              </w:rPr>
            </w:r>
          </w:p>
        </w:tc>
        <w:tc>
          <w:tcPr/>
          <w:p w:rsidR="00000000" w:rsidDel="00000000" w:rsidP="00000000" w:rsidRDefault="00000000" w:rsidRPr="00000000" w14:paraId="0000001A">
            <w:pPr>
              <w:rPr/>
            </w:pPr>
            <w:r w:rsidDel="00000000" w:rsidR="00000000" w:rsidRPr="00000000">
              <w:rPr>
                <w:rtl w:val="0"/>
              </w:rPr>
              <w:t xml:space="preserve">[Enter Time] (Minimum 90-120 minutes prior)</w:t>
            </w:r>
          </w:p>
        </w:tc>
      </w:tr>
    </w:tbl>
    <w:p w:rsidR="00000000" w:rsidDel="00000000" w:rsidP="00000000" w:rsidRDefault="00000000" w:rsidRPr="00000000" w14:paraId="0000001B">
      <w:pPr>
        <w:pStyle w:val="Heading2"/>
        <w:rPr/>
      </w:pPr>
      <w:bookmarkStart w:colFirst="0" w:colLast="0" w:name="_r45cmtzhdgss" w:id="3"/>
      <w:bookmarkEnd w:id="3"/>
      <w:r w:rsidDel="00000000" w:rsidR="00000000" w:rsidRPr="00000000">
        <w:rPr>
          <w:rtl w:val="0"/>
        </w:rPr>
        <w:t xml:space="preserve">2. SELECTED SERVICES &amp; PACKAGES</w:t>
      </w:r>
    </w:p>
    <w:p w:rsidR="00000000" w:rsidDel="00000000" w:rsidP="00000000" w:rsidRDefault="00000000" w:rsidRPr="00000000" w14:paraId="0000001C">
      <w:pPr>
        <w:rPr/>
      </w:pPr>
      <w:r w:rsidDel="00000000" w:rsidR="00000000" w:rsidRPr="00000000">
        <w:rPr>
          <w:b w:val="1"/>
          <w:bCs w:val="1"/>
          <w:rtl w:val="0"/>
        </w:rPr>
        <w:t xml:space="preserve">Package Selected:</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numPr>
          <w:ilvl w:val="0"/>
          <w:numId w:val="2"/>
        </w:numPr>
        <w:ind w:left="720" w:hanging="360"/>
      </w:pPr>
      <w:r w:rsidDel="00000000" w:rsidR="00000000" w:rsidRPr="00000000">
        <w:rPr>
          <w:rtl w:val="0"/>
        </w:rPr>
        <w:t xml:space="preserve">The Signature All-Inclusive Wedding Experience ($2,400)</w:t>
      </w:r>
    </w:p>
    <w:p w:rsidR="00000000" w:rsidDel="00000000" w:rsidP="00000000" w:rsidRDefault="00000000" w:rsidRPr="00000000" w14:paraId="0000001F">
      <w:pPr>
        <w:numPr>
          <w:ilvl w:val="0"/>
          <w:numId w:val="2"/>
        </w:numPr>
        <w:ind w:left="720" w:hanging="360"/>
      </w:pPr>
      <w:r w:rsidDel="00000000" w:rsidR="00000000" w:rsidRPr="00000000">
        <w:rPr>
          <w:rtl w:val="0"/>
        </w:rPr>
        <w:t xml:space="preserve">The Essentials Reception Package ($1,650)</w:t>
      </w:r>
    </w:p>
    <w:p w:rsidR="00000000" w:rsidDel="00000000" w:rsidP="00000000" w:rsidRDefault="00000000" w:rsidRPr="00000000" w14:paraId="00000020">
      <w:pPr>
        <w:numPr>
          <w:ilvl w:val="0"/>
          <w:numId w:val="2"/>
        </w:numPr>
        <w:ind w:left="720" w:hanging="360"/>
      </w:pPr>
      <w:r w:rsidDel="00000000" w:rsidR="00000000" w:rsidRPr="00000000">
        <w:rPr>
          <w:rtl w:val="0"/>
        </w:rPr>
        <w:t xml:space="preserve">The Elite Concert / Festival Wedding Experience ($3,800)</w:t>
      </w:r>
    </w:p>
    <w:p w:rsidR="00000000" w:rsidDel="00000000" w:rsidP="00000000" w:rsidRDefault="00000000" w:rsidRPr="00000000" w14:paraId="00000021">
      <w:pPr>
        <w:numPr>
          <w:ilvl w:val="0"/>
          <w:numId w:val="2"/>
        </w:numPr>
        <w:ind w:left="720" w:hanging="360"/>
      </w:pPr>
      <w:r w:rsidDel="00000000" w:rsidR="00000000" w:rsidRPr="00000000">
        <w:rPr>
          <w:rtl w:val="0"/>
        </w:rPr>
        <w:t xml:space="preserve">Corporate Gala &amp; Brand Activation ($1,400)</w:t>
      </w:r>
    </w:p>
    <w:p w:rsidR="00000000" w:rsidDel="00000000" w:rsidP="00000000" w:rsidRDefault="00000000" w:rsidRPr="00000000" w14:paraId="00000022">
      <w:pPr>
        <w:numPr>
          <w:ilvl w:val="0"/>
          <w:numId w:val="2"/>
        </w:numPr>
        <w:ind w:left="720" w:hanging="360"/>
      </w:pPr>
      <w:r w:rsidDel="00000000" w:rsidR="00000000" w:rsidRPr="00000000">
        <w:rPr>
          <w:rtl w:val="0"/>
        </w:rPr>
        <w:t xml:space="preserve">Private Milestone Celebration ($950)</w:t>
      </w:r>
    </w:p>
    <w:p w:rsidR="00000000" w:rsidDel="00000000" w:rsidP="00000000" w:rsidRDefault="00000000" w:rsidRPr="00000000" w14:paraId="00000023">
      <w:pPr>
        <w:numPr>
          <w:ilvl w:val="0"/>
          <w:numId w:val="2"/>
        </w:numPr>
        <w:ind w:left="720" w:hanging="360"/>
      </w:pPr>
      <w:r w:rsidDel="00000000" w:rsidR="00000000" w:rsidRPr="00000000">
        <w:rPr>
          <w:rtl w:val="0"/>
        </w:rPr>
        <w:t xml:space="preserve">Full-Day Live Sound Reinforcement &amp; FOH Engineering ($850)</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rtl w:val="0"/>
        </w:rPr>
        <w:t xml:space="preserve">Selected Add-Ons &amp; Enhancements:</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7">
      <w:pPr>
        <w:numPr>
          <w:ilvl w:val="0"/>
          <w:numId w:val="2"/>
        </w:numPr>
        <w:ind w:left="720" w:hanging="360"/>
      </w:pPr>
      <w:r w:rsidDel="00000000" w:rsidR="00000000" w:rsidRPr="00000000">
        <w:rPr>
          <w:rtl w:val="0"/>
        </w:rPr>
        <w:t xml:space="preserve">Cold Spark Fountains (Pair) — $400</w:t>
      </w:r>
    </w:p>
    <w:p w:rsidR="00000000" w:rsidDel="00000000" w:rsidP="00000000" w:rsidRDefault="00000000" w:rsidRPr="00000000" w14:paraId="00000028">
      <w:pPr>
        <w:numPr>
          <w:ilvl w:val="0"/>
          <w:numId w:val="2"/>
        </w:numPr>
        <w:ind w:left="720" w:hanging="360"/>
      </w:pPr>
      <w:r w:rsidDel="00000000" w:rsidR="00000000" w:rsidRPr="00000000">
        <w:rPr>
          <w:rtl w:val="0"/>
        </w:rPr>
        <w:t xml:space="preserve">"Dancing on the Clouds" Dry Ice Fog — $350</w:t>
      </w:r>
    </w:p>
    <w:p w:rsidR="00000000" w:rsidDel="00000000" w:rsidP="00000000" w:rsidRDefault="00000000" w:rsidRPr="00000000" w14:paraId="00000029">
      <w:pPr>
        <w:numPr>
          <w:ilvl w:val="0"/>
          <w:numId w:val="2"/>
        </w:numPr>
        <w:ind w:left="720" w:hanging="360"/>
      </w:pPr>
      <w:r w:rsidDel="00000000" w:rsidR="00000000" w:rsidRPr="00000000">
        <w:rPr>
          <w:rtl w:val="0"/>
        </w:rPr>
        <w:t xml:space="preserve">Wireless Smart Uplighting Package (12 Units) — $350</w:t>
      </w:r>
    </w:p>
    <w:p w:rsidR="00000000" w:rsidDel="00000000" w:rsidP="00000000" w:rsidRDefault="00000000" w:rsidRPr="00000000" w14:paraId="0000002A">
      <w:pPr>
        <w:numPr>
          <w:ilvl w:val="0"/>
          <w:numId w:val="2"/>
        </w:numPr>
        <w:ind w:left="720" w:hanging="360"/>
      </w:pPr>
      <w:r w:rsidDel="00000000" w:rsidR="00000000" w:rsidRPr="00000000">
        <w:rPr>
          <w:rtl w:val="0"/>
        </w:rPr>
        <w:t xml:space="preserve">Custom Monogram / Gobo Projection — $250</w:t>
      </w:r>
    </w:p>
    <w:p w:rsidR="00000000" w:rsidDel="00000000" w:rsidP="00000000" w:rsidRDefault="00000000" w:rsidRPr="00000000" w14:paraId="0000002B">
      <w:pPr>
        <w:numPr>
          <w:ilvl w:val="0"/>
          <w:numId w:val="2"/>
        </w:numPr>
        <w:ind w:left="720" w:hanging="360"/>
      </w:pPr>
      <w:r w:rsidDel="00000000" w:rsidR="00000000" w:rsidRPr="00000000">
        <w:rPr>
          <w:rtl w:val="0"/>
        </w:rPr>
        <w:t xml:space="preserve">Secondary Remote / Ceremony Satellite Sound — $250</w:t>
      </w:r>
    </w:p>
    <w:p w:rsidR="00000000" w:rsidDel="00000000" w:rsidP="00000000" w:rsidRDefault="00000000" w:rsidRPr="00000000" w14:paraId="0000002C">
      <w:pPr>
        <w:numPr>
          <w:ilvl w:val="0"/>
          <w:numId w:val="2"/>
        </w:numPr>
        <w:ind w:left="720" w:hanging="360"/>
      </w:pPr>
      <w:r w:rsidDel="00000000" w:rsidR="00000000" w:rsidRPr="00000000">
        <w:rPr>
          <w:rtl w:val="0"/>
        </w:rPr>
        <w:t xml:space="preserve">Off-Grid Silent Inverter Generator — $200</w:t>
      </w:r>
    </w:p>
    <w:p w:rsidR="00000000" w:rsidDel="00000000" w:rsidP="00000000" w:rsidRDefault="00000000" w:rsidRPr="00000000" w14:paraId="0000002D">
      <w:pPr>
        <w:numPr>
          <w:ilvl w:val="0"/>
          <w:numId w:val="2"/>
        </w:numPr>
        <w:ind w:left="720" w:hanging="360"/>
      </w:pPr>
      <w:r w:rsidDel="00000000" w:rsidR="00000000" w:rsidRPr="00000000">
        <w:rPr>
          <w:rtl w:val="0"/>
        </w:rPr>
        <w:t xml:space="preserve">Multi-Track Live Audio Recording &amp; Master — $450</w:t>
      </w:r>
    </w:p>
    <w:p w:rsidR="00000000" w:rsidDel="00000000" w:rsidP="00000000" w:rsidRDefault="00000000" w:rsidRPr="00000000" w14:paraId="0000002E">
      <w:pPr>
        <w:numPr>
          <w:ilvl w:val="0"/>
          <w:numId w:val="2"/>
        </w:numPr>
        <w:ind w:left="720" w:hanging="360"/>
      </w:pPr>
      <w:r w:rsidDel="00000000" w:rsidR="00000000" w:rsidRPr="00000000">
        <w:rPr>
          <w:rtl w:val="0"/>
        </w:rPr>
        <w:t xml:space="preserve">Additional Overtime Hours ([Enter Qty] Hours @ $200/hr) — $[Total Overtime]</w:t>
      </w:r>
    </w:p>
    <w:p w:rsidR="00000000" w:rsidDel="00000000" w:rsidP="00000000" w:rsidRDefault="00000000" w:rsidRPr="00000000" w14:paraId="0000002F">
      <w:pPr>
        <w:pStyle w:val="Heading2"/>
        <w:rPr/>
      </w:pPr>
      <w:bookmarkStart w:colFirst="0" w:colLast="0" w:name="_76rnwa3bbkm3" w:id="4"/>
      <w:bookmarkEnd w:id="4"/>
      <w:r w:rsidDel="00000000" w:rsidR="00000000" w:rsidRPr="00000000">
        <w:rPr>
          <w:rtl w:val="0"/>
        </w:rPr>
        <w:t xml:space="preserve">3. FINANCIAL TERMS &amp; PAYMENT SCHEDULE</w:t>
      </w:r>
    </w:p>
    <w:p w:rsidR="00000000" w:rsidDel="00000000" w:rsidP="00000000" w:rsidRDefault="00000000" w:rsidRPr="00000000" w14:paraId="00000030">
      <w:pPr>
        <w:numPr>
          <w:ilvl w:val="0"/>
          <w:numId w:val="1"/>
        </w:numPr>
        <w:ind w:left="720" w:hanging="360"/>
      </w:pPr>
      <w:r w:rsidDel="00000000" w:rsidR="00000000" w:rsidRPr="00000000">
        <w:rPr>
          <w:b w:val="1"/>
          <w:bCs w:val="1"/>
          <w:rtl w:val="0"/>
        </w:rPr>
        <w:t xml:space="preserve">Total Contract Amount:</w:t>
      </w:r>
      <w:r w:rsidDel="00000000" w:rsidR="00000000" w:rsidRPr="00000000">
        <w:rPr>
          <w:rtl w:val="0"/>
        </w:rPr>
        <w:t xml:space="preserve"> $[Enter Total]</w:t>
      </w:r>
    </w:p>
    <w:p w:rsidR="00000000" w:rsidDel="00000000" w:rsidP="00000000" w:rsidRDefault="00000000" w:rsidRPr="00000000" w14:paraId="00000031">
      <w:pPr>
        <w:numPr>
          <w:ilvl w:val="0"/>
          <w:numId w:val="1"/>
        </w:numPr>
        <w:ind w:left="720" w:hanging="360"/>
      </w:pPr>
      <w:r w:rsidDel="00000000" w:rsidR="00000000" w:rsidRPr="00000000">
        <w:rPr>
          <w:b w:val="1"/>
          <w:bCs w:val="1"/>
          <w:rtl w:val="0"/>
        </w:rPr>
        <w:t xml:space="preserve">50% Non-Refundable Retainer Deposit:</w:t>
      </w:r>
      <w:r w:rsidDel="00000000" w:rsidR="00000000" w:rsidRPr="00000000">
        <w:rPr>
          <w:rtl w:val="0"/>
        </w:rPr>
        <w:t xml:space="preserve"> $[Enter Retainer] (Due upon signing to secure date)</w:t>
      </w:r>
    </w:p>
    <w:p w:rsidR="00000000" w:rsidDel="00000000" w:rsidP="00000000" w:rsidRDefault="00000000" w:rsidRPr="00000000" w14:paraId="00000032">
      <w:pPr>
        <w:numPr>
          <w:ilvl w:val="0"/>
          <w:numId w:val="1"/>
        </w:numPr>
        <w:ind w:left="720" w:hanging="360"/>
      </w:pPr>
      <w:r w:rsidDel="00000000" w:rsidR="00000000" w:rsidRPr="00000000">
        <w:rPr>
          <w:b w:val="1"/>
          <w:bCs w:val="1"/>
          <w:rtl w:val="0"/>
        </w:rPr>
        <w:t xml:space="preserve">Remaining Balance Due:</w:t>
      </w:r>
      <w:r w:rsidDel="00000000" w:rsidR="00000000" w:rsidRPr="00000000">
        <w:rPr>
          <w:rtl w:val="0"/>
        </w:rPr>
        <w:t xml:space="preserve"> $[Enter Balance] (Due no later than 14 days prior to event date)</w:t>
      </w:r>
    </w:p>
    <w:p w:rsidR="00000000" w:rsidDel="00000000" w:rsidP="00000000" w:rsidRDefault="00000000" w:rsidRPr="00000000" w14:paraId="00000033">
      <w:pPr>
        <w:numPr>
          <w:ilvl w:val="0"/>
          <w:numId w:val="1"/>
        </w:numPr>
        <w:ind w:left="720" w:hanging="360"/>
      </w:pPr>
      <w:r w:rsidDel="00000000" w:rsidR="00000000" w:rsidRPr="00000000">
        <w:rPr>
          <w:b w:val="1"/>
          <w:bCs w:val="1"/>
          <w:rtl w:val="0"/>
        </w:rPr>
        <w:t xml:space="preserve">Overtime Rate:</w:t>
      </w:r>
      <w:r w:rsidDel="00000000" w:rsidR="00000000" w:rsidRPr="00000000">
        <w:rPr>
          <w:rtl w:val="0"/>
        </w:rPr>
        <w:t xml:space="preserve"> $200.00 per hour (or fraction thereof), payable on the night of the event prior to overtime commencement.</w:t>
      </w:r>
    </w:p>
    <w:p w:rsidR="00000000" w:rsidDel="00000000" w:rsidP="00000000" w:rsidRDefault="00000000" w:rsidRPr="00000000" w14:paraId="00000034">
      <w:pPr>
        <w:numPr>
          <w:ilvl w:val="0"/>
          <w:numId w:val="1"/>
        </w:numPr>
        <w:ind w:left="720" w:hanging="360"/>
      </w:pPr>
      <w:r w:rsidDel="00000000" w:rsidR="00000000" w:rsidRPr="00000000">
        <w:rPr>
          <w:b w:val="1"/>
          <w:bCs w:val="1"/>
          <w:rtl w:val="0"/>
        </w:rPr>
        <w:t xml:space="preserve">Accepted Payment Methods:</w:t>
      </w:r>
      <w:r w:rsidDel="00000000" w:rsidR="00000000" w:rsidRPr="00000000">
        <w:rPr>
          <w:rtl w:val="0"/>
        </w:rPr>
        <w:t xml:space="preserve"> Zelle, Venmo, ACH Bank Transfer, Credit/Debit Card, or Business Check.</w:t>
      </w:r>
    </w:p>
    <w:p w:rsidR="00000000" w:rsidDel="00000000" w:rsidP="00000000" w:rsidRDefault="00000000" w:rsidRPr="00000000" w14:paraId="00000035">
      <w:pPr>
        <w:pStyle w:val="Heading2"/>
        <w:rPr/>
      </w:pPr>
      <w:bookmarkStart w:colFirst="0" w:colLast="0" w:name="_3pl67b1tzd21" w:id="5"/>
      <w:bookmarkEnd w:id="5"/>
      <w:r w:rsidDel="00000000" w:rsidR="00000000" w:rsidRPr="00000000">
        <w:rPr>
          <w:rtl w:val="0"/>
        </w:rPr>
        <w:t xml:space="preserve">4. TERMS &amp; CONDITIONS</w:t>
      </w:r>
    </w:p>
    <w:p w:rsidR="00000000" w:rsidDel="00000000" w:rsidP="00000000" w:rsidRDefault="00000000" w:rsidRPr="00000000" w14:paraId="00000036">
      <w:pPr>
        <w:pStyle w:val="Heading3"/>
        <w:rPr/>
      </w:pPr>
      <w:bookmarkStart w:colFirst="0" w:colLast="0" w:name="_el8t2rfor2j6" w:id="6"/>
      <w:bookmarkEnd w:id="6"/>
      <w:r w:rsidDel="00000000" w:rsidR="00000000" w:rsidRPr="00000000">
        <w:rPr>
          <w:rtl w:val="0"/>
        </w:rPr>
        <w:t xml:space="preserve">4.1. Date Reservation &amp; Retainer</w:t>
      </w:r>
    </w:p>
    <w:p w:rsidR="00000000" w:rsidDel="00000000" w:rsidP="00000000" w:rsidRDefault="00000000" w:rsidRPr="00000000" w14:paraId="00000037">
      <w:pPr>
        <w:rPr/>
      </w:pPr>
      <w:r w:rsidDel="00000000" w:rsidR="00000000" w:rsidRPr="00000000">
        <w:rPr>
          <w:rtl w:val="0"/>
        </w:rPr>
        <w:t xml:space="preserve">The date is not reserved until this Agreement is signed by the Client and the 50% non-refundable retainer fee is received by the Service Provider.</w:t>
      </w:r>
    </w:p>
    <w:p w:rsidR="00000000" w:rsidDel="00000000" w:rsidP="00000000" w:rsidRDefault="00000000" w:rsidRPr="00000000" w14:paraId="00000038">
      <w:pPr>
        <w:pStyle w:val="Heading3"/>
        <w:rPr/>
      </w:pPr>
      <w:bookmarkStart w:colFirst="0" w:colLast="0" w:name="_lrwxpw4a06ug" w:id="7"/>
      <w:bookmarkEnd w:id="7"/>
      <w:r w:rsidDel="00000000" w:rsidR="00000000" w:rsidRPr="00000000">
        <w:rPr>
          <w:rtl w:val="0"/>
        </w:rPr>
        <w:t xml:space="preserve">4.2. Cancellation &amp; Rescheduling</w:t>
      </w:r>
    </w:p>
    <w:p w:rsidR="00000000" w:rsidDel="00000000" w:rsidP="00000000" w:rsidRDefault="00000000" w:rsidRPr="00000000" w14:paraId="00000039">
      <w:pPr>
        <w:numPr>
          <w:ilvl w:val="0"/>
          <w:numId w:val="4"/>
        </w:numPr>
        <w:ind w:left="720" w:hanging="360"/>
      </w:pPr>
      <w:r w:rsidDel="00000000" w:rsidR="00000000" w:rsidRPr="00000000">
        <w:rPr>
          <w:rtl w:val="0"/>
        </w:rPr>
        <w:t xml:space="preserve">If the Client cancels the event for any reason, the 50% retainer deposit remains non-refundable.</w:t>
      </w:r>
    </w:p>
    <w:p w:rsidR="00000000" w:rsidDel="00000000" w:rsidP="00000000" w:rsidRDefault="00000000" w:rsidRPr="00000000" w14:paraId="0000003A">
      <w:pPr>
        <w:numPr>
          <w:ilvl w:val="0"/>
          <w:numId w:val="4"/>
        </w:numPr>
        <w:ind w:left="720" w:hanging="360"/>
      </w:pPr>
      <w:r w:rsidDel="00000000" w:rsidR="00000000" w:rsidRPr="00000000">
        <w:rPr>
          <w:rtl w:val="0"/>
        </w:rPr>
        <w:t xml:space="preserve">If the Client cancels within 30 days of the event date, the entire remaining balance remains due and payable.</w:t>
      </w:r>
    </w:p>
    <w:p w:rsidR="00000000" w:rsidDel="00000000" w:rsidP="00000000" w:rsidRDefault="00000000" w:rsidRPr="00000000" w14:paraId="0000003B">
      <w:pPr>
        <w:numPr>
          <w:ilvl w:val="0"/>
          <w:numId w:val="4"/>
        </w:numPr>
        <w:ind w:left="720" w:hanging="360"/>
      </w:pPr>
      <w:r w:rsidDel="00000000" w:rsidR="00000000" w:rsidRPr="00000000">
        <w:rPr>
          <w:rtl w:val="0"/>
        </w:rPr>
        <w:t xml:space="preserve">In the event of rescheduling, the Service Provider will make reasonable efforts to accommodate the new date subject to availability without additional fees if notified at least 60 days in advance.</w:t>
      </w:r>
    </w:p>
    <w:p w:rsidR="00000000" w:rsidDel="00000000" w:rsidP="00000000" w:rsidRDefault="00000000" w:rsidRPr="00000000" w14:paraId="0000003C">
      <w:pPr>
        <w:pStyle w:val="Heading3"/>
        <w:rPr/>
      </w:pPr>
      <w:bookmarkStart w:colFirst="0" w:colLast="0" w:name="_1679vn4ptmmg" w:id="8"/>
      <w:bookmarkEnd w:id="8"/>
      <w:r w:rsidDel="00000000" w:rsidR="00000000" w:rsidRPr="00000000">
        <w:rPr>
          <w:rtl w:val="0"/>
        </w:rPr>
        <w:t xml:space="preserve">4.3. Venue, Power &amp; Operational Requirements</w:t>
      </w:r>
    </w:p>
    <w:p w:rsidR="00000000" w:rsidDel="00000000" w:rsidP="00000000" w:rsidRDefault="00000000" w:rsidRPr="00000000" w14:paraId="0000003D">
      <w:pPr>
        <w:numPr>
          <w:ilvl w:val="0"/>
          <w:numId w:val="4"/>
        </w:numPr>
        <w:ind w:left="720" w:hanging="360"/>
      </w:pPr>
      <w:r w:rsidDel="00000000" w:rsidR="00000000" w:rsidRPr="00000000">
        <w:rPr>
          <w:rtl w:val="0"/>
        </w:rPr>
        <w:t xml:space="preserve">Client agrees to provide a safe, level, and dry setup space with direct access to at least one dedicated 15-amp or 20-amp 120V electrical circuit within 35 feet of the DJ booth.</w:t>
      </w:r>
    </w:p>
    <w:p w:rsidR="00000000" w:rsidDel="00000000" w:rsidP="00000000" w:rsidRDefault="00000000" w:rsidRPr="00000000" w14:paraId="0000003E">
      <w:pPr>
        <w:numPr>
          <w:ilvl w:val="0"/>
          <w:numId w:val="4"/>
        </w:numPr>
        <w:ind w:left="720" w:hanging="360"/>
      </w:pPr>
      <w:r w:rsidDel="00000000" w:rsidR="00000000" w:rsidRPr="00000000">
        <w:rPr>
          <w:rtl w:val="0"/>
        </w:rPr>
        <w:t xml:space="preserve">For outdoor events, the Client must provide overhead waterproof shelter (tent, pavilion, or covering) protecting all audio and lighting equipment from precipitation, direct extreme sun, and moisture.</w:t>
      </w:r>
    </w:p>
    <w:p w:rsidR="00000000" w:rsidDel="00000000" w:rsidP="00000000" w:rsidRDefault="00000000" w:rsidRPr="00000000" w14:paraId="0000003F">
      <w:pPr>
        <w:pStyle w:val="Heading3"/>
        <w:rPr/>
      </w:pPr>
      <w:bookmarkStart w:colFirst="0" w:colLast="0" w:name="_omzjbyvks9bc" w:id="9"/>
      <w:bookmarkEnd w:id="9"/>
      <w:r w:rsidDel="00000000" w:rsidR="00000000" w:rsidRPr="00000000">
        <w:rPr>
          <w:rtl w:val="0"/>
        </w:rPr>
        <w:t xml:space="preserve">4.4. Music Curation &amp; Timeline Information</w:t>
      </w:r>
    </w:p>
    <w:p w:rsidR="00000000" w:rsidDel="00000000" w:rsidP="00000000" w:rsidRDefault="00000000" w:rsidRPr="00000000" w14:paraId="00000040">
      <w:pPr>
        <w:rPr/>
      </w:pPr>
      <w:r w:rsidDel="00000000" w:rsidR="00000000" w:rsidRPr="00000000">
        <w:rPr>
          <w:rtl w:val="0"/>
        </w:rPr>
        <w:t xml:space="preserve">Client agrees to submit all timeline details, special dance song selections, and "Must-Play" / "Do-Not-Play" lists at least fourteen (14) days prior to the event date to allow for thorough preparation.</w:t>
      </w:r>
    </w:p>
    <w:p w:rsidR="00000000" w:rsidDel="00000000" w:rsidP="00000000" w:rsidRDefault="00000000" w:rsidRPr="00000000" w14:paraId="00000041">
      <w:pPr>
        <w:pStyle w:val="Heading3"/>
        <w:rPr/>
      </w:pPr>
      <w:bookmarkStart w:colFirst="0" w:colLast="0" w:name="_vmmzu0v5r2w7" w:id="10"/>
      <w:bookmarkEnd w:id="10"/>
      <w:r w:rsidDel="00000000" w:rsidR="00000000" w:rsidRPr="00000000">
        <w:rPr>
          <w:rtl w:val="0"/>
        </w:rPr>
        <w:t xml:space="preserve">4.5. Equipment Safety &amp; Liability</w:t>
      </w:r>
    </w:p>
    <w:p w:rsidR="00000000" w:rsidDel="00000000" w:rsidP="00000000" w:rsidRDefault="00000000" w:rsidRPr="00000000" w14:paraId="00000042">
      <w:pPr>
        <w:numPr>
          <w:ilvl w:val="0"/>
          <w:numId w:val="3"/>
        </w:numPr>
        <w:ind w:left="720" w:hanging="360"/>
      </w:pPr>
      <w:r w:rsidDel="00000000" w:rsidR="00000000" w:rsidRPr="00000000">
        <w:rPr>
          <w:rtl w:val="0"/>
        </w:rPr>
        <w:t xml:space="preserve">Client assumes financial responsibility for any physical damage to or theft of Service Provider's equipment caused by event guests, attendees, or venue staff during the contracted period.</w:t>
      </w:r>
    </w:p>
    <w:p w:rsidR="00000000" w:rsidDel="00000000" w:rsidP="00000000" w:rsidRDefault="00000000" w:rsidRPr="00000000" w14:paraId="00000043">
      <w:pPr>
        <w:numPr>
          <w:ilvl w:val="0"/>
          <w:numId w:val="3"/>
        </w:numPr>
        <w:ind w:left="720" w:hanging="360"/>
      </w:pPr>
      <w:r w:rsidDel="00000000" w:rsidR="00000000" w:rsidRPr="00000000">
        <w:rPr>
          <w:rtl w:val="0"/>
        </w:rPr>
        <w:t xml:space="preserve">Service Provider reserves the right to immediately suspend music or dismantle equipment if conditions become physically unsafe, abusive, or if equipment is subjected to direct liquid spills or physical violence.</w:t>
      </w:r>
    </w:p>
    <w:p w:rsidR="00000000" w:rsidDel="00000000" w:rsidP="00000000" w:rsidRDefault="00000000" w:rsidRPr="00000000" w14:paraId="00000044">
      <w:pPr>
        <w:pStyle w:val="Heading3"/>
        <w:rPr/>
      </w:pPr>
      <w:bookmarkStart w:colFirst="0" w:colLast="0" w:name="_swpl28eihksm" w:id="11"/>
      <w:bookmarkEnd w:id="11"/>
      <w:r w:rsidDel="00000000" w:rsidR="00000000" w:rsidRPr="00000000">
        <w:rPr>
          <w:rtl w:val="0"/>
        </w:rPr>
        <w:t xml:space="preserve">4.6. Force Majeure</w:t>
      </w:r>
    </w:p>
    <w:p w:rsidR="00000000" w:rsidDel="00000000" w:rsidP="00000000" w:rsidRDefault="00000000" w:rsidRPr="00000000" w14:paraId="00000045">
      <w:pPr>
        <w:rPr/>
      </w:pPr>
      <w:r w:rsidDel="00000000" w:rsidR="00000000" w:rsidRPr="00000000">
        <w:rPr>
          <w:rtl w:val="0"/>
        </w:rPr>
        <w:t xml:space="preserve">Neither party shall be liable for failure or delay in performance caused by acts of God, severe weather emergencies, natural disasters, governmental restrictions, or unforeseen infrastructure failures beyond reasonable control. In such events, fees paid will be credited toward a mutually agreed rescheduled date.</w:t>
      </w:r>
    </w:p>
    <w:p w:rsidR="00000000" w:rsidDel="00000000" w:rsidP="00000000" w:rsidRDefault="00000000" w:rsidRPr="00000000" w14:paraId="00000046">
      <w:pPr>
        <w:pStyle w:val="Heading2"/>
        <w:rPr/>
      </w:pPr>
      <w:bookmarkStart w:colFirst="0" w:colLast="0" w:name="_l2wm3v52vbtf" w:id="12"/>
      <w:bookmarkEnd w:id="12"/>
      <w:r w:rsidDel="00000000" w:rsidR="00000000" w:rsidRPr="00000000">
        <w:rPr>
          <w:rtl w:val="0"/>
        </w:rPr>
        <w:t xml:space="preserve">5. EXECUTION &amp; SIGNATURES</w:t>
      </w:r>
    </w:p>
    <w:p w:rsidR="00000000" w:rsidDel="00000000" w:rsidP="00000000" w:rsidRDefault="00000000" w:rsidRPr="00000000" w14:paraId="00000047">
      <w:pPr>
        <w:rPr/>
      </w:pPr>
      <w:r w:rsidDel="00000000" w:rsidR="00000000" w:rsidRPr="00000000">
        <w:rPr>
          <w:rtl w:val="0"/>
        </w:rPr>
        <w:t xml:space="preserve">By signing below, the parties agree to all terms, conditions, and pricing outlined in this Agreement.</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9">
      <w:pPr>
        <w:rPr/>
      </w:pPr>
      <w:r w:rsidDel="00000000" w:rsidR="00000000" w:rsidRPr="00000000">
        <w:rPr>
          <w:b w:val="1"/>
          <w:bCs w:val="1"/>
          <w:rtl w:val="0"/>
        </w:rPr>
        <w:t xml:space="preserve">CLIENT SIGNATURE:</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Signature: _________________________________________ Date: </w:t>
      </w:r>
      <w:r w:rsidDel="00000000" w:rsidR="00000000" w:rsidRPr="00000000">
        <w:rPr>
          <w:rtl w:val="0"/>
        </w:rPr>
        <w:t xml:space="preserve">Date</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Printed Name: </w:t>
      </w:r>
      <w:r w:rsidDel="00000000" w:rsidR="00000000" w:rsidRPr="00000000">
        <w:rPr>
          <w:color w:val="000000"/>
          <w:rtl w:val="0"/>
        </w:rPr>
        <w:t xml:space="preserve">Person</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rtl w:val="0"/>
        </w:rPr>
        <w:t xml:space="preserve">SERVICE PROVIDER SIGNATURE (The Lab / DJ Free Range):</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Signature: _________________________________________ Date: </w:t>
      </w:r>
      <w:r w:rsidDel="00000000" w:rsidR="00000000" w:rsidRPr="00000000">
        <w:rPr>
          <w:rtl w:val="0"/>
        </w:rPr>
        <w:t xml:space="preserve">Date</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Printed Name: Rickey Lamar Brunner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color w:val="2c3e50"/>
        <w:sz w:val="24"/>
        <w:szCs w:val="24"/>
        <w:lang w:val="en"/>
      </w:rPr>
    </w:rPrDefault>
    <w:pPrDefault>
      <w:pPr>
        <w:spacing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76" w:lineRule="auto"/>
    </w:pPr>
    <w:rPr>
      <w:rFonts w:ascii="Montserrat" w:cs="Montserrat" w:eastAsia="Montserrat" w:hAnsi="Montserrat"/>
      <w:b w:val="1"/>
      <w:bCs w:val="1"/>
      <w:i w:val="0"/>
      <w:iCs w:val="0"/>
      <w:color w:val="1a237e"/>
      <w:sz w:val="36"/>
      <w:szCs w:val="36"/>
    </w:rPr>
  </w:style>
  <w:style w:type="paragraph" w:styleId="Heading2">
    <w:name w:val="heading 2"/>
    <w:basedOn w:val="Normal"/>
    <w:next w:val="Normal"/>
    <w:pPr>
      <w:keepNext w:val="1"/>
      <w:keepLines w:val="1"/>
      <w:pageBreakBefore w:val="0"/>
      <w:spacing w:after="80" w:before="360" w:line="276" w:lineRule="auto"/>
    </w:pPr>
    <w:rPr>
      <w:rFonts w:ascii="Montserrat" w:cs="Montserrat" w:eastAsia="Montserrat" w:hAnsi="Montserrat"/>
      <w:b w:val="1"/>
      <w:bCs w:val="1"/>
      <w:i w:val="0"/>
      <w:iCs w:val="0"/>
      <w:color w:val="1a237e"/>
      <w:sz w:val="32"/>
      <w:szCs w:val="32"/>
    </w:rPr>
  </w:style>
  <w:style w:type="paragraph" w:styleId="Heading3">
    <w:name w:val="heading 3"/>
    <w:basedOn w:val="Normal"/>
    <w:next w:val="Normal"/>
    <w:pPr>
      <w:keepNext w:val="1"/>
      <w:keepLines w:val="1"/>
      <w:pageBreakBefore w:val="0"/>
      <w:spacing w:after="80" w:before="280" w:line="276" w:lineRule="auto"/>
    </w:pPr>
    <w:rPr>
      <w:rFonts w:ascii="Montserrat" w:cs="Montserrat" w:eastAsia="Montserrat" w:hAnsi="Montserrat"/>
      <w:b w:val="1"/>
      <w:bCs w:val="1"/>
      <w:i w:val="0"/>
      <w:iCs w:val="0"/>
      <w:color w:val="1a237e"/>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rFonts w:ascii="Montserrat" w:cs="Montserrat" w:eastAsia="Montserrat" w:hAnsi="Montserrat"/>
      <w:b w:val="1"/>
      <w:bCs w:val="1"/>
      <w:i w:val="0"/>
      <w:iCs w:val="0"/>
      <w:color w:val="1a237e"/>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60.0" w:type="dxa"/>
        <w:left w:w="200.0" w:type="dxa"/>
        <w:bottom w:w="160.0" w:type="dxa"/>
        <w:right w:w="200.0" w:type="dxa"/>
      </w:tblCellMar>
    </w:tblPr>
    <w:tcPr>
      <w:shd w:fill="ffffff" w:val="clear"/>
      <w:vAlign w:val="center"/>
    </w:tcPr>
    <w:tblStylePr w:type="firstRow">
      <w:rPr>
        <w:rFonts w:ascii="Montserrat" w:cs="Montserrat" w:eastAsia="Montserrat" w:hAnsi="Montserrat"/>
        <w:b w:val="1"/>
        <w:bCs w:val="1"/>
        <w:i w:val="0"/>
        <w:iCs w:val="0"/>
        <w:color w:val="1a237e"/>
        <w:sz w:val="24"/>
        <w:szCs w:val="24"/>
      </w:rPr>
      <w:tcPr>
        <w:shd w:fill="f5f7fa" w:val="clear"/>
        <w:vAlign w:val="cente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